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E5FB6" w14:textId="2C62BBAB" w:rsidR="003971FC" w:rsidRDefault="003971FC" w:rsidP="00EE0653">
      <w:pPr>
        <w:pStyle w:val="CRCoverPage"/>
        <w:tabs>
          <w:tab w:val="right" w:pos="9639"/>
        </w:tabs>
        <w:spacing w:after="0"/>
        <w:rPr>
          <w:b/>
          <w:i/>
          <w:noProof/>
          <w:sz w:val="28"/>
        </w:rPr>
      </w:pPr>
      <w:r>
        <w:rPr>
          <w:b/>
          <w:noProof/>
          <w:sz w:val="24"/>
        </w:rPr>
        <w:t>3GPP TSG-</w:t>
      </w:r>
      <w:r w:rsidRPr="009D7B29">
        <w:rPr>
          <w:b/>
          <w:noProof/>
          <w:sz w:val="24"/>
        </w:rPr>
        <w:t>SA2</w:t>
      </w:r>
      <w:r>
        <w:rPr>
          <w:b/>
          <w:noProof/>
          <w:sz w:val="24"/>
        </w:rPr>
        <w:t xml:space="preserve"> Meeting #</w:t>
      </w:r>
      <w:r w:rsidRPr="009D7B29">
        <w:rPr>
          <w:b/>
          <w:noProof/>
          <w:sz w:val="24"/>
        </w:rPr>
        <w:t>1</w:t>
      </w:r>
      <w:r>
        <w:rPr>
          <w:b/>
          <w:noProof/>
          <w:sz w:val="24"/>
        </w:rPr>
        <w:t>60-AH-e</w:t>
      </w:r>
      <w:r>
        <w:rPr>
          <w:b/>
          <w:i/>
          <w:noProof/>
          <w:sz w:val="28"/>
        </w:rPr>
        <w:tab/>
      </w:r>
      <w:r w:rsidRPr="009B032F">
        <w:rPr>
          <w:b/>
          <w:i/>
          <w:noProof/>
          <w:sz w:val="28"/>
        </w:rPr>
        <w:t>S2-</w:t>
      </w:r>
      <w:r w:rsidR="00EF18A4" w:rsidRPr="00EF18A4">
        <w:rPr>
          <w:b/>
          <w:i/>
          <w:noProof/>
          <w:sz w:val="28"/>
        </w:rPr>
        <w:t>2401087</w:t>
      </w:r>
    </w:p>
    <w:p w14:paraId="7C5A8F52" w14:textId="77777777" w:rsidR="003971FC" w:rsidRDefault="003971FC" w:rsidP="003971FC">
      <w:pPr>
        <w:pStyle w:val="CRCoverPage"/>
        <w:jc w:val="distribute"/>
        <w:outlineLvl w:val="0"/>
        <w:rPr>
          <w:b/>
          <w:noProof/>
          <w:sz w:val="24"/>
        </w:rPr>
      </w:pPr>
      <w:r w:rsidRPr="002F4D78">
        <w:rPr>
          <w:rFonts w:cs="Arial"/>
          <w:b/>
          <w:bCs/>
          <w:noProof/>
          <w:sz w:val="24"/>
          <w:szCs w:val="24"/>
        </w:rPr>
        <w:t>22 - 29 January, 2024, Electronic meeting</w:t>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sidRPr="00CD61B0">
        <w:rPr>
          <w:rFonts w:cs="Arial"/>
          <w:b/>
          <w:bCs/>
          <w:color w:val="0000FF"/>
        </w:rPr>
        <w:t>(</w:t>
      </w:r>
      <w:r>
        <w:rPr>
          <w:rFonts w:cs="Arial"/>
          <w:b/>
          <w:bCs/>
          <w:color w:val="0000FF"/>
        </w:rPr>
        <w:t>revision of S2-240</w:t>
      </w:r>
      <w:r>
        <w:rPr>
          <w:rFonts w:cs="Arial" w:hint="eastAsia"/>
          <w:b/>
          <w:bCs/>
          <w:color w:val="0000FF"/>
          <w:lang w:eastAsia="zh-CN"/>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4EBBB" w:rsidR="001E41F3" w:rsidRPr="00410371" w:rsidRDefault="009D7B29" w:rsidP="00565F1A">
            <w:pPr>
              <w:pStyle w:val="CRCoverPage"/>
              <w:spacing w:after="0"/>
              <w:jc w:val="right"/>
              <w:rPr>
                <w:b/>
                <w:noProof/>
                <w:sz w:val="28"/>
              </w:rPr>
            </w:pPr>
            <w:r>
              <w:rPr>
                <w:b/>
                <w:noProof/>
                <w:sz w:val="28"/>
              </w:rPr>
              <w:t>23.</w:t>
            </w:r>
            <w:r w:rsidR="00565F1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B8891" w:rsidR="001E41F3" w:rsidRPr="009D7B29" w:rsidRDefault="00EA626F" w:rsidP="00005258">
            <w:pPr>
              <w:pStyle w:val="CRCoverPage"/>
              <w:spacing w:after="0"/>
              <w:jc w:val="center"/>
              <w:rPr>
                <w:b/>
                <w:noProof/>
                <w:sz w:val="28"/>
              </w:rPr>
            </w:pPr>
            <w:r w:rsidRPr="00EA626F">
              <w:rPr>
                <w:b/>
                <w:noProof/>
                <w:sz w:val="28"/>
              </w:rPr>
              <w:t>4724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9448F" w:rsidR="001E41F3" w:rsidRPr="00E77BFD" w:rsidRDefault="0039758E" w:rsidP="00005258">
            <w:pPr>
              <w:pStyle w:val="CRCoverPage"/>
              <w:spacing w:after="0"/>
              <w:jc w:val="center"/>
              <w:rPr>
                <w:b/>
                <w:noProof/>
                <w:sz w:val="24"/>
                <w:szCs w:val="24"/>
              </w:rPr>
            </w:pPr>
            <w:r w:rsidRPr="00E77BFD">
              <w:rPr>
                <w:b/>
                <w:sz w:val="24"/>
                <w:szCs w:val="24"/>
              </w:rPr>
              <w:fldChar w:fldCharType="begin"/>
            </w:r>
            <w:r w:rsidRPr="00E77BFD">
              <w:rPr>
                <w:b/>
                <w:sz w:val="24"/>
                <w:szCs w:val="24"/>
              </w:rPr>
              <w:instrText xml:space="preserve"> DOCPROPERTY  Revision  \* MERGEFORMAT </w:instrText>
            </w:r>
            <w:r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BD42"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003971FC">
              <w:rPr>
                <w:b/>
                <w:noProof/>
                <w:sz w:val="28"/>
                <w:lang w:eastAsia="zh-CN"/>
              </w:rPr>
              <w:t>4</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A0C6" w:rsidR="001E41F3" w:rsidRDefault="00565F1A" w:rsidP="007E63EA">
            <w:pPr>
              <w:pStyle w:val="CRCoverPage"/>
              <w:spacing w:after="0"/>
              <w:rPr>
                <w:noProof/>
              </w:rPr>
            </w:pPr>
            <w:r w:rsidRPr="00565F1A">
              <w:t xml:space="preserve">MT-SDT term </w:t>
            </w:r>
            <w:r w:rsidR="007E63EA">
              <w:t>alignment </w:t>
            </w:r>
            <w:r w:rsidR="007E63EA">
              <w:rPr>
                <w:lang w:eastAsia="zh-CN"/>
              </w:rPr>
              <w:t xml:space="preserve"> </w:t>
            </w:r>
            <w:r w:rsidR="00147E60">
              <w:rPr>
                <w:lang w:eastAsia="zh-CN"/>
              </w:rPr>
              <w:t>and support</w:t>
            </w:r>
            <w:r w:rsidR="00147E60" w:rsidRPr="00147E60">
              <w:rPr>
                <w:lang w:eastAsia="zh-CN"/>
              </w:rPr>
              <w:t xml:space="preserve"> </w:t>
            </w:r>
            <w:r w:rsidR="00147E60">
              <w:rPr>
                <w:lang w:eastAsia="zh-CN"/>
              </w:rPr>
              <w:t xml:space="preserve">of </w:t>
            </w:r>
            <w:r w:rsidR="00147E60" w:rsidRPr="00147E60">
              <w:rPr>
                <w:lang w:eastAsia="zh-CN"/>
              </w:rPr>
              <w:t xml:space="preserve">DL data size </w:t>
            </w:r>
            <w:r w:rsidR="003C6CEA">
              <w:rPr>
                <w:rFonts w:ascii="Times New Roman" w:hAnsi="Times New Roman"/>
              </w:rPr>
              <w:t>reporting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06888" w:rsidR="001E41F3" w:rsidRDefault="00E639A2" w:rsidP="00565F1A">
            <w:pPr>
              <w:pStyle w:val="CRCoverPage"/>
              <w:spacing w:after="0"/>
              <w:ind w:left="100"/>
              <w:rPr>
                <w:noProof/>
              </w:rPr>
            </w:pPr>
            <w:r>
              <w:rPr>
                <w:rFonts w:hint="eastAsia"/>
                <w:lang w:eastAsia="zh-CN"/>
              </w:rPr>
              <w:t>China</w:t>
            </w:r>
            <w:r>
              <w:rPr>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897B2" w:rsidR="001E41F3" w:rsidRDefault="00565F1A">
            <w:pPr>
              <w:pStyle w:val="CRCoverPage"/>
              <w:spacing w:after="0"/>
              <w:ind w:left="100"/>
              <w:rPr>
                <w:noProof/>
              </w:rPr>
            </w:pPr>
            <w:r w:rsidRPr="00565F1A">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D585D" w:rsidR="001E41F3" w:rsidRDefault="009D7B29">
            <w:pPr>
              <w:pStyle w:val="CRCoverPage"/>
              <w:spacing w:after="0"/>
              <w:ind w:left="100"/>
              <w:rPr>
                <w:noProof/>
              </w:rPr>
            </w:pPr>
            <w:r>
              <w:t>202</w:t>
            </w:r>
            <w:r w:rsidR="003971FC">
              <w:t>4</w:t>
            </w:r>
            <w:r>
              <w:t>-</w:t>
            </w:r>
            <w:r w:rsidR="003971FC">
              <w:t>1</w:t>
            </w:r>
            <w:r>
              <w:t>-</w:t>
            </w:r>
            <w:r w:rsidR="00FF126D">
              <w:t>0</w:t>
            </w:r>
            <w:r w:rsidR="003971F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26FE5" w:rsidR="001E41F3" w:rsidRDefault="00D15006">
            <w:pPr>
              <w:pStyle w:val="CRCoverPage"/>
              <w:spacing w:after="0"/>
              <w:ind w:left="100"/>
              <w:rPr>
                <w:noProof/>
              </w:rPr>
            </w:pPr>
            <w:r w:rsidRPr="00D1500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DD4B6" w14:textId="27C11308" w:rsidR="008B20B4" w:rsidRPr="00162716" w:rsidRDefault="008B20B4" w:rsidP="00162716">
            <w:pPr>
              <w:pStyle w:val="CRCoverPage"/>
              <w:spacing w:after="0"/>
              <w:ind w:left="100"/>
              <w:rPr>
                <w:rFonts w:ascii="Times New Roman" w:hAnsi="Times New Roman"/>
              </w:rPr>
            </w:pPr>
            <w:r w:rsidRPr="00162716">
              <w:rPr>
                <w:rFonts w:ascii="Times New Roman" w:hAnsi="Times New Roman"/>
              </w:rPr>
              <w:t xml:space="preserve">In clause 4.8.2.2b, it says in the end of </w:t>
            </w:r>
            <w:r w:rsidRPr="00162716">
              <w:rPr>
                <w:rFonts w:ascii="Times New Roman" w:hAnsi="Times New Roman" w:hint="eastAsia"/>
              </w:rPr>
              <w:t>step</w:t>
            </w:r>
            <w:r w:rsidRPr="00162716">
              <w:rPr>
                <w:rFonts w:ascii="Times New Roman" w:hAnsi="Times New Roman"/>
              </w:rPr>
              <w:t>3 using MT-SDT flag: the NG-RAN determines whether to set the MT-SDT flag as defined in TS 38.300 [9]).</w:t>
            </w:r>
          </w:p>
          <w:p w14:paraId="11106D43" w14:textId="77777777" w:rsidR="0027252F" w:rsidRPr="00162716" w:rsidRDefault="008B20B4" w:rsidP="00162716">
            <w:pPr>
              <w:pStyle w:val="CRCoverPage"/>
              <w:spacing w:after="0"/>
              <w:ind w:left="100"/>
              <w:rPr>
                <w:rFonts w:ascii="Times New Roman" w:hAnsi="Times New Roman"/>
              </w:rPr>
            </w:pPr>
            <w:r w:rsidRPr="00162716">
              <w:rPr>
                <w:rFonts w:ascii="Times New Roman" w:hAnsi="Times New Roman"/>
              </w:rPr>
              <w:t xml:space="preserve">While in running CR e.g., R2-2312091 in RAN2, it is called MT-SDT indication instead of MT-SDT flag, the sentence </w:t>
            </w:r>
            <w:r w:rsidR="00123678" w:rsidRPr="00162716">
              <w:rPr>
                <w:rFonts w:ascii="Times New Roman" w:hAnsi="Times New Roman"/>
              </w:rPr>
              <w:t xml:space="preserve">in </w:t>
            </w:r>
            <w:bookmarkStart w:id="2" w:name="_Toc60777089"/>
            <w:bookmarkStart w:id="3" w:name="_Toc146781123"/>
            <w:r w:rsidR="00123678" w:rsidRPr="00162716">
              <w:rPr>
                <w:rFonts w:ascii="Times New Roman" w:hAnsi="Times New Roman"/>
              </w:rPr>
              <w:t>6.2.2</w:t>
            </w:r>
            <w:bookmarkEnd w:id="2"/>
            <w:bookmarkEnd w:id="3"/>
            <w:r w:rsidR="00123678" w:rsidRPr="00162716">
              <w:rPr>
                <w:rFonts w:ascii="Times New Roman" w:hAnsi="Times New Roman"/>
              </w:rPr>
              <w:t xml:space="preserve"> is adopted as: The</w:t>
            </w:r>
            <w:r w:rsidRPr="00162716">
              <w:rPr>
                <w:rFonts w:ascii="Times New Roman" w:hAnsi="Times New Roman"/>
              </w:rPr>
              <w:t xml:space="preserve"> network includes </w:t>
            </w:r>
            <w:proofErr w:type="spellStart"/>
            <w:r w:rsidRPr="00162716">
              <w:rPr>
                <w:rFonts w:ascii="Times New Roman" w:hAnsi="Times New Roman"/>
              </w:rPr>
              <w:t>mt</w:t>
            </w:r>
            <w:proofErr w:type="spellEnd"/>
            <w:r w:rsidRPr="00162716">
              <w:rPr>
                <w:rFonts w:ascii="Times New Roman" w:hAnsi="Times New Roman"/>
              </w:rPr>
              <w:t>-SDT indication in paging message only if the UE’s I-RNTI is included in the paging message.</w:t>
            </w:r>
          </w:p>
          <w:p w14:paraId="708AA7DE" w14:textId="4ACBCFF5" w:rsidR="00F74B97" w:rsidRPr="00162716" w:rsidRDefault="00F74B97" w:rsidP="00162716">
            <w:pPr>
              <w:pStyle w:val="CRCoverPage"/>
              <w:spacing w:after="0"/>
              <w:ind w:left="100"/>
              <w:rPr>
                <w:rFonts w:ascii="Times New Roman" w:hAnsi="Times New Roman"/>
              </w:rPr>
            </w:pPr>
            <w:r w:rsidRPr="00162716">
              <w:rPr>
                <w:rFonts w:ascii="Times New Roman" w:hAnsi="Times New Roman" w:hint="eastAsia"/>
              </w:rPr>
              <w:t>I</w:t>
            </w:r>
            <w:r w:rsidRPr="00162716">
              <w:rPr>
                <w:rFonts w:ascii="Times New Roman" w:hAnsi="Times New Roman"/>
              </w:rPr>
              <w:t xml:space="preserve">n addition, how the SMF decides to configure proper rules to trigger data size reporting is still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3D1B3" w14:textId="77777777" w:rsidR="006D0DC9" w:rsidRDefault="00F74B97" w:rsidP="008B20B4">
            <w:pPr>
              <w:pStyle w:val="CRCoverPage"/>
              <w:spacing w:after="0"/>
              <w:ind w:left="100"/>
              <w:rPr>
                <w:rFonts w:ascii="Times New Roman" w:hAnsi="Times New Roman"/>
              </w:rPr>
            </w:pPr>
            <w:r>
              <w:rPr>
                <w:rFonts w:ascii="Times New Roman" w:hAnsi="Times New Roman"/>
              </w:rPr>
              <w:t xml:space="preserve">1. </w:t>
            </w:r>
            <w:r w:rsidR="008B20B4">
              <w:rPr>
                <w:rFonts w:ascii="Times New Roman" w:hAnsi="Times New Roman"/>
              </w:rPr>
              <w:t xml:space="preserve">Replace </w:t>
            </w:r>
            <w:r w:rsidR="008B20B4" w:rsidRPr="008B20B4">
              <w:rPr>
                <w:rFonts w:ascii="Times New Roman" w:hAnsi="Times New Roman"/>
              </w:rPr>
              <w:t xml:space="preserve">MT-SDT flag </w:t>
            </w:r>
            <w:r w:rsidR="008B20B4">
              <w:rPr>
                <w:rFonts w:ascii="Times New Roman" w:hAnsi="Times New Roman"/>
              </w:rPr>
              <w:t xml:space="preserve">with </w:t>
            </w:r>
            <w:r w:rsidR="008B20B4" w:rsidRPr="008B20B4">
              <w:rPr>
                <w:rFonts w:ascii="Times New Roman" w:hAnsi="Times New Roman"/>
              </w:rPr>
              <w:t>MT-SDT indication</w:t>
            </w:r>
            <w:r w:rsidR="00123678">
              <w:rPr>
                <w:rFonts w:ascii="Times New Roman" w:hAnsi="Times New Roman"/>
              </w:rPr>
              <w:t xml:space="preserve"> and </w:t>
            </w:r>
            <w:r w:rsidR="00123678">
              <w:rPr>
                <w:rFonts w:ascii="Times New Roman" w:hAnsi="Times New Roman" w:hint="eastAsia"/>
                <w:lang w:eastAsia="zh-CN"/>
              </w:rPr>
              <w:t>editorial</w:t>
            </w:r>
            <w:r w:rsidR="00123678">
              <w:rPr>
                <w:rFonts w:ascii="Times New Roman" w:hAnsi="Times New Roman"/>
              </w:rPr>
              <w:t xml:space="preserve"> </w:t>
            </w:r>
            <w:r w:rsidR="00123678">
              <w:rPr>
                <w:rFonts w:ascii="Times New Roman" w:hAnsi="Times New Roman" w:hint="eastAsia"/>
                <w:lang w:eastAsia="zh-CN"/>
              </w:rPr>
              <w:t>change</w:t>
            </w:r>
            <w:r w:rsidR="00005258" w:rsidRPr="008B20B4">
              <w:rPr>
                <w:rFonts w:ascii="Times New Roman" w:hAnsi="Times New Roman"/>
              </w:rPr>
              <w:t>.</w:t>
            </w:r>
          </w:p>
          <w:p w14:paraId="31C656EC" w14:textId="452CA67E" w:rsidR="00F74B97" w:rsidRPr="008B20B4" w:rsidRDefault="00F74B97" w:rsidP="008B20B4">
            <w:pPr>
              <w:pStyle w:val="CRCoverPage"/>
              <w:spacing w:after="0"/>
              <w:ind w:left="100"/>
              <w:rPr>
                <w:rFonts w:ascii="Times New Roman" w:hAnsi="Times New Roman"/>
              </w:rPr>
            </w:pPr>
            <w:r>
              <w:rPr>
                <w:rFonts w:ascii="Times New Roman" w:hAnsi="Times New Roman"/>
              </w:rPr>
              <w:t>2. Add missing data size reporting configuration from SMF to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0B4"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4B5A4" w14:textId="77777777" w:rsidR="001E41F3" w:rsidRDefault="00123678" w:rsidP="00123678">
            <w:pPr>
              <w:pStyle w:val="CRCoverPage"/>
              <w:spacing w:after="0"/>
              <w:ind w:left="100"/>
              <w:rPr>
                <w:rFonts w:ascii="Times New Roman" w:hAnsi="Times New Roman"/>
              </w:rPr>
            </w:pPr>
            <w:r>
              <w:rPr>
                <w:rFonts w:ascii="Times New Roman" w:hAnsi="Times New Roman"/>
                <w:lang w:eastAsia="zh-CN"/>
              </w:rPr>
              <w:t>T</w:t>
            </w:r>
            <w:r>
              <w:rPr>
                <w:rFonts w:ascii="Times New Roman" w:hAnsi="Times New Roman" w:hint="eastAsia"/>
                <w:lang w:eastAsia="zh-CN"/>
              </w:rPr>
              <w:t>erm</w:t>
            </w:r>
            <w:r>
              <w:rPr>
                <w:rFonts w:ascii="Times New Roman" w:hAnsi="Times New Roman"/>
              </w:rPr>
              <w:t xml:space="preserve"> mis</w:t>
            </w:r>
            <w:r>
              <w:rPr>
                <w:rFonts w:ascii="Times New Roman" w:hAnsi="Times New Roman" w:hint="eastAsia"/>
                <w:lang w:eastAsia="zh-CN"/>
              </w:rPr>
              <w:t>alignment</w:t>
            </w:r>
            <w:r w:rsidR="003A1EE6" w:rsidRPr="008B20B4">
              <w:rPr>
                <w:rFonts w:ascii="Times New Roman" w:hAnsi="Times New Roman"/>
              </w:rPr>
              <w:t xml:space="preserve"> between </w:t>
            </w:r>
            <w:r>
              <w:rPr>
                <w:rFonts w:ascii="Times New Roman" w:hAnsi="Times New Roman" w:hint="eastAsia"/>
                <w:lang w:eastAsia="zh-CN"/>
              </w:rPr>
              <w:t>SA2</w:t>
            </w:r>
            <w:r>
              <w:rPr>
                <w:rFonts w:ascii="Times New Roman" w:hAnsi="Times New Roman"/>
              </w:rPr>
              <w:t xml:space="preserve"> </w:t>
            </w:r>
            <w:r w:rsidR="003A1EE6" w:rsidRPr="008B20B4">
              <w:rPr>
                <w:rFonts w:ascii="Times New Roman" w:hAnsi="Times New Roman"/>
              </w:rPr>
              <w:t xml:space="preserve">and </w:t>
            </w:r>
            <w:r>
              <w:rPr>
                <w:rFonts w:ascii="Times New Roman" w:hAnsi="Times New Roman" w:hint="eastAsia"/>
                <w:lang w:eastAsia="zh-CN"/>
              </w:rPr>
              <w:t>RAN</w:t>
            </w:r>
            <w:r>
              <w:rPr>
                <w:rFonts w:ascii="Times New Roman" w:hAnsi="Times New Roman"/>
                <w:lang w:eastAsia="zh-CN"/>
              </w:rPr>
              <w:t>2</w:t>
            </w:r>
            <w:r w:rsidR="003A1EE6" w:rsidRPr="008B20B4">
              <w:rPr>
                <w:rFonts w:ascii="Times New Roman" w:hAnsi="Times New Roman"/>
              </w:rPr>
              <w:t>.</w:t>
            </w:r>
          </w:p>
          <w:p w14:paraId="5C4BEB44" w14:textId="091F5D07" w:rsidR="00162716" w:rsidRPr="008B20B4" w:rsidRDefault="00162716" w:rsidP="00123678">
            <w:pPr>
              <w:pStyle w:val="CRCoverPage"/>
              <w:spacing w:after="0"/>
              <w:ind w:left="100"/>
              <w:rPr>
                <w:rFonts w:ascii="Times New Roman" w:hAnsi="Times New Roman"/>
              </w:rPr>
            </w:pPr>
            <w:r>
              <w:rPr>
                <w:rFonts w:ascii="Times New Roman" w:hAnsi="Times New Roman"/>
              </w:rPr>
              <w:t>Missing data size reporting configuration from SMF to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F491D" w:rsidR="001E41F3" w:rsidRDefault="00F74B97">
            <w:pPr>
              <w:pStyle w:val="CRCoverPage"/>
              <w:spacing w:after="0"/>
              <w:ind w:left="100"/>
              <w:rPr>
                <w:noProof/>
                <w:lang w:eastAsia="zh-CN"/>
              </w:rPr>
            </w:pPr>
            <w:r>
              <w:t xml:space="preserve">4.8.1.1a, </w:t>
            </w:r>
            <w:r w:rsidR="00565F1A">
              <w:t>4.8.2.2b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bookmarkEnd w:id="4"/>
      <w:bookmarkEnd w:id="5"/>
      <w:bookmarkEnd w:id="6"/>
      <w:bookmarkEnd w:id="7"/>
      <w:bookmarkEnd w:id="8"/>
      <w:bookmarkEnd w:id="9"/>
      <w:bookmarkEnd w:id="10"/>
    </w:p>
    <w:p w14:paraId="3F0183E3" w14:textId="77777777" w:rsidR="00F74B97" w:rsidRDefault="00F74B97" w:rsidP="00F74B97">
      <w:pPr>
        <w:pStyle w:val="4"/>
        <w:rPr>
          <w:lang w:eastAsia="en-GB"/>
        </w:rPr>
      </w:pPr>
      <w:bookmarkStart w:id="11" w:name="_Toc153801723"/>
      <w:bookmarkStart w:id="12" w:name="_Toc153801729"/>
      <w:r>
        <w:t>4.8.1.1a</w:t>
      </w:r>
      <w:r>
        <w:tab/>
        <w:t>Connection Inactive procedure with CN based MT communication handling</w:t>
      </w:r>
      <w:bookmarkEnd w:id="11"/>
    </w:p>
    <w:p w14:paraId="382D81BE" w14:textId="77777777" w:rsidR="00F74B97" w:rsidRDefault="00F74B97" w:rsidP="00F74B97">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44D72D8A" w14:textId="77777777" w:rsidR="00F74B97" w:rsidRDefault="00F74B97" w:rsidP="00F74B97">
      <w:pPr>
        <w:pStyle w:val="TH"/>
      </w:pPr>
      <w:r>
        <w:rPr>
          <w:lang w:eastAsia="en-GB"/>
        </w:rPr>
        <w:object w:dxaOrig="9240" w:dyaOrig="5760" w14:anchorId="3E8CE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in" o:ole="">
            <v:imagedata r:id="rId13" o:title=""/>
          </v:shape>
          <o:OLEObject Type="Embed" ProgID="Visio.Drawing.15" ShapeID="_x0000_i1025" DrawAspect="Content" ObjectID="_1766601952" r:id="rId14"/>
        </w:object>
      </w:r>
    </w:p>
    <w:p w14:paraId="0DFAE6F8" w14:textId="77777777" w:rsidR="00F74B97" w:rsidRDefault="00F74B97" w:rsidP="00F74B97">
      <w:pPr>
        <w:pStyle w:val="TF"/>
      </w:pPr>
      <w:bookmarkStart w:id="13" w:name="_CRFigure4_8_1_1a1"/>
      <w:r>
        <w:t xml:space="preserve">Figure </w:t>
      </w:r>
      <w:bookmarkEnd w:id="13"/>
      <w:r>
        <w:t>4.8.1.1a-1: NG-RAN initiated Connection Inactive procedure with CN based MT communication handling</w:t>
      </w:r>
    </w:p>
    <w:p w14:paraId="6D7B77C8" w14:textId="77777777" w:rsidR="00F74B97" w:rsidRDefault="00F74B97" w:rsidP="00F74B97">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values for CM-IDLE state to NG-RAN as part of the RRC Inactive Assistance Information as defined in clause 5.3.3.2.5 of TS 23.501 [2].</w:t>
      </w:r>
    </w:p>
    <w:p w14:paraId="34AF1CA2" w14:textId="77777777" w:rsidR="00F74B97" w:rsidRDefault="00F74B97" w:rsidP="00F74B97">
      <w:pPr>
        <w:pStyle w:val="B1"/>
      </w:pPr>
      <w:r>
        <w:t>1.</w:t>
      </w:r>
      <w:r>
        <w:tab/>
        <w:t xml:space="preserve">NG-RAN determines </w:t>
      </w:r>
      <w:proofErr w:type="spellStart"/>
      <w:r>
        <w:t>eDRX</w:t>
      </w:r>
      <w:proofErr w:type="spellEnd"/>
      <w:r>
        <w:t xml:space="preserve"> values for UE in RRC_INACTIVE state and decides to initiate Connection Inactive with CN based MT communication handling as specified in clause 5.31.7.2.4 of TS 23.501 [2].</w:t>
      </w:r>
    </w:p>
    <w:p w14:paraId="3CEA38C3" w14:textId="77777777" w:rsidR="00F74B97" w:rsidRDefault="00F74B97" w:rsidP="00F74B97">
      <w:pPr>
        <w:pStyle w:val="B1"/>
      </w:pPr>
      <w:r>
        <w:t>1a.</w:t>
      </w:r>
      <w:r>
        <w:tab/>
        <w:t xml:space="preserve">Optionally the NG-RAN may initiate state transition from RRC_CONNECTED to RRC_INACTIVE with RRC configuring </w:t>
      </w:r>
      <w:proofErr w:type="spellStart"/>
      <w:r>
        <w:t>eDRX</w:t>
      </w:r>
      <w:proofErr w:type="spellEnd"/>
      <w:r>
        <w:t xml:space="preserve"> value as specified in TS 38.300 [9]. The NG-RAN may send the request in step 2 towards CN immediately following step 1a or the NG-RAN may delay this request towards CN as specified in clause 5.31.7.2.1 of TS 23.501 [2].</w:t>
      </w:r>
    </w:p>
    <w:p w14:paraId="00905661" w14:textId="77777777" w:rsidR="00F74B97" w:rsidRDefault="00F74B97" w:rsidP="00F74B97">
      <w:pPr>
        <w:pStyle w:val="B1"/>
      </w:pPr>
      <w:r>
        <w:t>2.</w:t>
      </w:r>
      <w:r>
        <w:tab/>
        <w:t xml:space="preserve">Either immediately following step 1a or after having delayed the request for NG-RAN based on implementation, the NG-RAN sends N2 MT Communication Handling request message to AMF indicating the UE is transitioning to RRC_INACTIVE state. The CN takes the NG-RAN request into consideration and handles MT communication. The NG-RAN also provides the determined </w:t>
      </w:r>
      <w:proofErr w:type="spellStart"/>
      <w:r>
        <w:t>eDRX</w:t>
      </w:r>
      <w:proofErr w:type="spellEnd"/>
      <w:r>
        <w:t xml:space="preserve"> values for RRC_INACTIVE to AMF.</w:t>
      </w:r>
    </w:p>
    <w:p w14:paraId="3C4E69EE" w14:textId="77777777" w:rsidR="00F74B97" w:rsidRDefault="00F74B97" w:rsidP="00F74B97">
      <w:pPr>
        <w:pStyle w:val="B1"/>
      </w:pPr>
      <w:r>
        <w:tab/>
        <w:t xml:space="preserve">If the NG-RAN receives DL NAS message and the UE is in RRC_INACTIVE with RRC configured </w:t>
      </w:r>
      <w:proofErr w:type="spellStart"/>
      <w:r>
        <w:t>eDRX</w:t>
      </w:r>
      <w:proofErr w:type="spellEnd"/>
      <w:r>
        <w:t xml:space="preserve"> and is considered not reachable, NG-RAN indicates to the AMF a NAS non-delivery and then initiates for the CN to handle mobile terminated (MT) communication.</w:t>
      </w:r>
    </w:p>
    <w:p w14:paraId="2742AD20" w14:textId="078ECA97" w:rsidR="00F74B97" w:rsidRDefault="00F74B97" w:rsidP="00F74B97">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CN based MT handling indication) towards SMF. The Operation Type is set to a value that indicates to stop user plane DL data </w:t>
      </w:r>
      <w:r>
        <w:lastRenderedPageBreak/>
        <w:t>transmissions towards the UE and enable data buffering. The SMF starts data buffering for MT data if the data buffering is handled in SMF.</w:t>
      </w:r>
    </w:p>
    <w:p w14:paraId="43F86583" w14:textId="153D9058" w:rsidR="00F74B97" w:rsidRDefault="00F74B97" w:rsidP="00F74B97">
      <w:pPr>
        <w:pStyle w:val="B1"/>
      </w:pPr>
      <w:r>
        <w:t>4.</w:t>
      </w:r>
      <w:r>
        <w:tab/>
        <w:t>If data buffering is handled in the UPF, the SMF updates the UPF with proper rules for MT data handling</w:t>
      </w:r>
      <w:ins w:id="14" w:author="User 1" w:date="2024-01-11T11:47:00Z">
        <w:r>
          <w:t xml:space="preserve"> and </w:t>
        </w:r>
      </w:ins>
      <w:ins w:id="15" w:author="User 1" w:date="2024-01-11T11:53:00Z">
        <w:r>
          <w:t xml:space="preserve">also instructs UPF to report the DL </w:t>
        </w:r>
      </w:ins>
      <w:ins w:id="16" w:author="User 1" w:date="2024-01-11T11:47:00Z">
        <w:r>
          <w:t>data size in case of DL data notification</w:t>
        </w:r>
      </w:ins>
      <w:r>
        <w:t>.</w:t>
      </w:r>
    </w:p>
    <w:p w14:paraId="2B5B37F8" w14:textId="77777777" w:rsidR="00F74B97" w:rsidRDefault="00F74B97" w:rsidP="00F74B97">
      <w:pPr>
        <w:pStyle w:val="B1"/>
      </w:pPr>
      <w:r>
        <w:t>5.</w:t>
      </w:r>
      <w:r>
        <w:tab/>
        <w:t xml:space="preserve">The SMF sends the </w:t>
      </w:r>
      <w:proofErr w:type="spellStart"/>
      <w:r>
        <w:t>Nsmf_PDUSession_UpdateSMContext</w:t>
      </w:r>
      <w:proofErr w:type="spellEnd"/>
      <w:r>
        <w:t xml:space="preserve"> response.</w:t>
      </w:r>
    </w:p>
    <w:p w14:paraId="657EF5B7" w14:textId="77777777" w:rsidR="00F74B97" w:rsidRDefault="00F74B97" w:rsidP="00F74B97">
      <w:pPr>
        <w:pStyle w:val="B1"/>
      </w:pPr>
      <w:r>
        <w:t>6.</w:t>
      </w:r>
      <w:r>
        <w:tab/>
        <w:t>The AMF sends N2 MT Communication Handling response message to NG-RAN acknowledging the NG-RAN request and indicating the AMF has taken the NG-RAN request into account. The AMF considers the UE is in CM-CONNECTED with RRC_INACTIVE state.</w:t>
      </w:r>
    </w:p>
    <w:p w14:paraId="52A55867" w14:textId="77777777" w:rsidR="00F74B97" w:rsidRDefault="00F74B97" w:rsidP="00F74B97">
      <w:pPr>
        <w:pStyle w:val="B1"/>
      </w:pPr>
      <w:r>
        <w:t>7.</w:t>
      </w:r>
      <w:r>
        <w:tab/>
        <w:t xml:space="preserve">If the UE connection is not released as specified in step 1a, the NG-RAN initiates state transition from RRC_CONNECTED to RRC_INACTIVE with RRC configuring the </w:t>
      </w:r>
      <w:proofErr w:type="spellStart"/>
      <w:r>
        <w:t>eDRX</w:t>
      </w:r>
      <w:proofErr w:type="spellEnd"/>
      <w:r>
        <w:t xml:space="preserve"> values as specified in TS 38.300 [9].</w:t>
      </w:r>
    </w:p>
    <w:p w14:paraId="2C3D48FA" w14:textId="77777777" w:rsidR="00F74B97" w:rsidRPr="00F74B97" w:rsidRDefault="00F74B97" w:rsidP="00F74B97">
      <w:pPr>
        <w:rPr>
          <w:noProof/>
          <w:lang w:eastAsia="zh-CN"/>
        </w:rPr>
      </w:pPr>
    </w:p>
    <w:p w14:paraId="2ABB75B2" w14:textId="77777777" w:rsidR="00565F1A" w:rsidRDefault="00565F1A" w:rsidP="00565F1A">
      <w:pPr>
        <w:pStyle w:val="4"/>
      </w:pPr>
      <w:r>
        <w:t>4.8.2.2b</w:t>
      </w:r>
      <w:r>
        <w:tab/>
        <w:t>Network Triggered Connection Resume in RRC_INACTIVE with CN based MT communication handling</w:t>
      </w:r>
      <w:bookmarkEnd w:id="12"/>
    </w:p>
    <w:p w14:paraId="749EE854" w14:textId="77777777" w:rsidR="00565F1A" w:rsidRDefault="00565F1A" w:rsidP="00565F1A">
      <w:r>
        <w:t>When the UE is in CM-CONNECTED with RRC_INACTIVE state with CN based mobile terminating (MT) communication handling, high latency communication as described in clause 5.31.8 of TS 23.501 [2] is applied.</w:t>
      </w:r>
    </w:p>
    <w:p w14:paraId="0F43E757" w14:textId="77777777" w:rsidR="00565F1A" w:rsidRDefault="00565F1A" w:rsidP="00565F1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3B0E9BCB" w14:textId="77777777" w:rsidR="00565F1A" w:rsidRDefault="00565F1A" w:rsidP="00565F1A">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3A7B9483" w14:textId="77777777" w:rsidR="00565F1A" w:rsidRDefault="00565F1A" w:rsidP="00565F1A">
      <w:pPr>
        <w:pStyle w:val="TH"/>
      </w:pPr>
      <w:r w:rsidRPr="00B63399">
        <w:object w:dxaOrig="10820" w:dyaOrig="6241" w14:anchorId="6CAC5811">
          <v:shape id="_x0000_i1026" type="#_x0000_t75" style="width:480pt;height:304.2pt" o:ole="">
            <v:imagedata r:id="rId15" o:title=""/>
          </v:shape>
          <o:OLEObject Type="Embed" ProgID="Visio.Drawing.15" ShapeID="_x0000_i1026" DrawAspect="Content" ObjectID="_1766601953" r:id="rId16"/>
        </w:object>
      </w:r>
    </w:p>
    <w:p w14:paraId="31FD304B" w14:textId="77777777" w:rsidR="00565F1A" w:rsidRDefault="00565F1A" w:rsidP="00565F1A">
      <w:pPr>
        <w:pStyle w:val="TF"/>
      </w:pPr>
      <w:bookmarkStart w:id="17" w:name="_CRFigure4_8_2_2b1"/>
      <w:r>
        <w:t xml:space="preserve">Figure </w:t>
      </w:r>
      <w:bookmarkEnd w:id="17"/>
      <w:r>
        <w:t>4.8.2.2b-1: Network Triggered Connection Resume for UE in RRC_INACTIVE with CN based MT communication handling</w:t>
      </w:r>
    </w:p>
    <w:p w14:paraId="59328AC1" w14:textId="77777777" w:rsidR="00565F1A" w:rsidRDefault="00565F1A" w:rsidP="00565F1A">
      <w:pPr>
        <w:pStyle w:val="B1"/>
      </w:pPr>
      <w:r>
        <w:lastRenderedPageBreak/>
        <w:t>1a.</w:t>
      </w:r>
      <w:r>
        <w:tab/>
        <w:t>When downlink data is received and the SMF/UPF is requested to perform buffering as specified in clause 4.8.1.1a, the UPF/SMF checks with AMF for the possibility of data delivery, similar to step 2 of clause 4.24.2 with the following differences:</w:t>
      </w:r>
    </w:p>
    <w:p w14:paraId="03020255" w14:textId="77777777" w:rsidR="00565F1A" w:rsidRDefault="00565F1A" w:rsidP="00565F1A">
      <w:pPr>
        <w:pStyle w:val="B2"/>
      </w:pPr>
      <w:r>
        <w:t>-</w:t>
      </w:r>
      <w:r>
        <w:tab/>
        <w:t>The UPF provides the DL data size information of the QoS Flow when sending Data Notification to SMF if the UPF has received instruction from SMF.</w:t>
      </w:r>
    </w:p>
    <w:p w14:paraId="7F201FC9" w14:textId="77777777" w:rsidR="00565F1A" w:rsidRDefault="00565F1A" w:rsidP="00565F1A">
      <w:pPr>
        <w:pStyle w:val="B2"/>
      </w:pPr>
      <w:r>
        <w:t>-</w:t>
      </w:r>
      <w:r>
        <w:tab/>
        <w:t xml:space="preserve">In the </w:t>
      </w:r>
      <w:proofErr w:type="spellStart"/>
      <w:r>
        <w:t>Namf_MT_EnableUEReachability</w:t>
      </w:r>
      <w:proofErr w:type="spellEnd"/>
      <w:r>
        <w:t xml:space="preserve"> the SMF may also send the following parameters the PPI, the ARP and the 5QI, DL data size and/or QFI for the QoS Flow of the PDU Session which triggered the request for paging policy differentiation as defined in clause 5.4.3.2 of TS 23.501 [2].</w:t>
      </w:r>
    </w:p>
    <w:p w14:paraId="0E7068F9" w14:textId="77777777" w:rsidR="00565F1A" w:rsidRDefault="00565F1A" w:rsidP="00565F1A">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based on local configuration, the SMF either buffers these Data Notification messages and does not send a new </w:t>
      </w:r>
      <w:proofErr w:type="spellStart"/>
      <w:r>
        <w:t>Namf_MT_EnableUEReachability</w:t>
      </w:r>
      <w:proofErr w:type="spellEnd"/>
      <w:r>
        <w:t xml:space="preserve"> message, or the SMF sends a new </w:t>
      </w:r>
      <w:proofErr w:type="spellStart"/>
      <w:r>
        <w:t>Namf_MT_EnableUEReachability</w:t>
      </w:r>
      <w:proofErr w:type="spellEnd"/>
      <w:r>
        <w:t xml:space="preserve"> message to AMF.</w:t>
      </w:r>
    </w:p>
    <w:p w14:paraId="0977C1BF" w14:textId="77777777" w:rsidR="00565F1A" w:rsidRDefault="00565F1A" w:rsidP="00565F1A">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52507315" w14:textId="77777777" w:rsidR="00565F1A" w:rsidRDefault="00565F1A" w:rsidP="00565F1A">
      <w:pPr>
        <w:pStyle w:val="NO"/>
      </w:pPr>
      <w:r>
        <w:t>NOTE 1:</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735BDD65" w14:textId="77777777" w:rsidR="00565F1A" w:rsidRDefault="00565F1A" w:rsidP="00565F1A">
      <w:pPr>
        <w:pStyle w:val="NO"/>
      </w:pPr>
      <w:r>
        <w:t>NOTE 2:</w:t>
      </w:r>
      <w:r>
        <w:tab/>
        <w:t>The other NFs can use the Namf_Communication_N1N2MessageTransfer service operation to deliver the MT signalling.</w:t>
      </w:r>
    </w:p>
    <w:p w14:paraId="264953B2" w14:textId="77777777" w:rsidR="00565F1A" w:rsidRDefault="00565F1A" w:rsidP="00565F1A">
      <w:pPr>
        <w:pStyle w:val="B1"/>
      </w:pPr>
      <w:r>
        <w:t>2.</w:t>
      </w:r>
      <w:r>
        <w:tab/>
        <w:t>When the AMF determines that the UE is reachable, the AMF sends a RAN Paging Request message to NG-RAN with the request for the UE's RRC connection to be resumed. The AMF may include the following per QoS Flow parameter(s) the PPI, the ARP and the 5QI, DL data size and/or QFI for the QoS Flow(s) of the PDU Session in the RAN Paging Request message to trigger and enable RAN paging.</w:t>
      </w:r>
    </w:p>
    <w:p w14:paraId="661C8BA2" w14:textId="77777777" w:rsidR="00565F1A" w:rsidRDefault="00565F1A" w:rsidP="00565F1A">
      <w:pPr>
        <w:pStyle w:val="B1"/>
      </w:pPr>
      <w:r>
        <w:tab/>
        <w:t>If the AMF receives MT signalling (i.e. via Namf_Communication_N1N2MessageTransfer) in step 1a, AMF includes DL Signalling indication in the N2 RAN Paging Request message.</w:t>
      </w:r>
    </w:p>
    <w:p w14:paraId="7025B9FD" w14:textId="5B43B717" w:rsidR="00565F1A" w:rsidRDefault="00565F1A" w:rsidP="00565F1A">
      <w:pPr>
        <w:pStyle w:val="B1"/>
      </w:pPr>
      <w:r>
        <w:t>3.</w:t>
      </w:r>
      <w:r>
        <w:tab/>
        <w:t xml:space="preserve">NG-RAN performs RAN paging towards the UE considering the parameters provided by the AMF. Based on the DL data size for QoS Flow(s), if it's provided, the NG-RAN determines whether to set the MT-SDT </w:t>
      </w:r>
      <w:ins w:id="18" w:author="user1" w:date="2024-01-10T18:23:00Z">
        <w:r w:rsidR="00123678" w:rsidRPr="008B20B4">
          <w:t>indication</w:t>
        </w:r>
        <w:r w:rsidR="00123678">
          <w:t xml:space="preserve"> </w:t>
        </w:r>
      </w:ins>
      <w:del w:id="19" w:author="user1" w:date="2024-01-10T18:23:00Z">
        <w:r w:rsidDel="00123678">
          <w:delText xml:space="preserve">flag </w:delText>
        </w:r>
      </w:del>
      <w:r>
        <w:t>as defined in TS 38.300 [9]</w:t>
      </w:r>
      <w:del w:id="20" w:author="user1" w:date="2024-01-10T18:23:00Z">
        <w:r w:rsidDel="00123678">
          <w:delText>)</w:delText>
        </w:r>
      </w:del>
      <w:ins w:id="21" w:author="user1" w:date="2024-01-10T18:33:00Z">
        <w:r w:rsidR="00FA23AB">
          <w:t xml:space="preserve"> in paging message</w:t>
        </w:r>
      </w:ins>
      <w:r>
        <w:t>.</w:t>
      </w:r>
    </w:p>
    <w:p w14:paraId="725D0D94" w14:textId="77777777" w:rsidR="00565F1A" w:rsidRDefault="00565F1A" w:rsidP="00565F1A">
      <w:pPr>
        <w:pStyle w:val="B1"/>
      </w:pPr>
      <w:r>
        <w:t>4.</w:t>
      </w:r>
      <w:r>
        <w:tab/>
        <w:t>When the UE receives RAN paging, it initiates the UE triggered Connection Resume procedure and NG-RAN notifies CN as specified in clause 4.8.2.2 including the N2 Notification in step 3b.</w:t>
      </w:r>
    </w:p>
    <w:p w14:paraId="42D2F495" w14:textId="02901DFF" w:rsidR="004705AD" w:rsidRPr="006F3C84" w:rsidRDefault="00565F1A" w:rsidP="00565F1A">
      <w:pPr>
        <w:pStyle w:val="B1"/>
      </w:pPr>
      <w:r>
        <w:t>5.</w:t>
      </w:r>
      <w:r>
        <w:tab/>
        <w:t>The UPF triggers downlink data delivery if there is any. The AMF sends downlink NAS messages if there is any.</w:t>
      </w:r>
    </w:p>
    <w:p w14:paraId="35C1C3E5" w14:textId="77777777" w:rsidR="00720D9A" w:rsidRPr="006C4346" w:rsidRDefault="00720D9A" w:rsidP="00720D9A">
      <w:pPr>
        <w:pStyle w:val="13"/>
        <w:rPr>
          <w:color w:val="FF0000"/>
        </w:rPr>
      </w:pPr>
      <w:r>
        <w:rPr>
          <w:color w:val="FF0000"/>
        </w:rPr>
        <w:t xml:space="preserve">* * * End of Changes * * * </w:t>
      </w:r>
    </w:p>
    <w:sectPr w:rsidR="00720D9A"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F4B83" w14:textId="77777777" w:rsidR="007D42BB" w:rsidRDefault="007D42BB">
      <w:r>
        <w:separator/>
      </w:r>
    </w:p>
  </w:endnote>
  <w:endnote w:type="continuationSeparator" w:id="0">
    <w:p w14:paraId="757005F8" w14:textId="77777777" w:rsidR="007D42BB" w:rsidRDefault="007D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7D992" w14:textId="77777777" w:rsidR="007D42BB" w:rsidRDefault="007D42BB">
      <w:r>
        <w:separator/>
      </w:r>
    </w:p>
  </w:footnote>
  <w:footnote w:type="continuationSeparator" w:id="0">
    <w:p w14:paraId="6C8F0110" w14:textId="77777777" w:rsidR="007D42BB" w:rsidRDefault="007D4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1">
    <w15:presenceInfo w15:providerId="None" w15:userId="User 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58"/>
    <w:rsid w:val="00011F35"/>
    <w:rsid w:val="00022E4A"/>
    <w:rsid w:val="0002483E"/>
    <w:rsid w:val="00026DA1"/>
    <w:rsid w:val="000409ED"/>
    <w:rsid w:val="0004252C"/>
    <w:rsid w:val="00064CD0"/>
    <w:rsid w:val="00071BE5"/>
    <w:rsid w:val="0007464B"/>
    <w:rsid w:val="00093743"/>
    <w:rsid w:val="000A6394"/>
    <w:rsid w:val="000B290C"/>
    <w:rsid w:val="000B7FED"/>
    <w:rsid w:val="000C038A"/>
    <w:rsid w:val="000C6598"/>
    <w:rsid w:val="000D44B3"/>
    <w:rsid w:val="000E59A1"/>
    <w:rsid w:val="000F65DA"/>
    <w:rsid w:val="00116E3E"/>
    <w:rsid w:val="00123678"/>
    <w:rsid w:val="001355FE"/>
    <w:rsid w:val="00145D43"/>
    <w:rsid w:val="00147E60"/>
    <w:rsid w:val="00154157"/>
    <w:rsid w:val="001610C0"/>
    <w:rsid w:val="00162716"/>
    <w:rsid w:val="00162C82"/>
    <w:rsid w:val="0016586B"/>
    <w:rsid w:val="00171FB8"/>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F05A8"/>
    <w:rsid w:val="002F1EC7"/>
    <w:rsid w:val="00305409"/>
    <w:rsid w:val="00307623"/>
    <w:rsid w:val="00316D51"/>
    <w:rsid w:val="00343C04"/>
    <w:rsid w:val="003609EF"/>
    <w:rsid w:val="0036231A"/>
    <w:rsid w:val="003735EC"/>
    <w:rsid w:val="00374DD4"/>
    <w:rsid w:val="003778ED"/>
    <w:rsid w:val="00393F51"/>
    <w:rsid w:val="003971FC"/>
    <w:rsid w:val="0039758E"/>
    <w:rsid w:val="003A1EE6"/>
    <w:rsid w:val="003B64B6"/>
    <w:rsid w:val="003C11FD"/>
    <w:rsid w:val="003C30AD"/>
    <w:rsid w:val="003C6CEA"/>
    <w:rsid w:val="003D0FD1"/>
    <w:rsid w:val="003D1C0E"/>
    <w:rsid w:val="003D54CF"/>
    <w:rsid w:val="003E1A36"/>
    <w:rsid w:val="0040391D"/>
    <w:rsid w:val="00404298"/>
    <w:rsid w:val="00407298"/>
    <w:rsid w:val="00410371"/>
    <w:rsid w:val="00417A2D"/>
    <w:rsid w:val="004242F1"/>
    <w:rsid w:val="00435E9D"/>
    <w:rsid w:val="00440249"/>
    <w:rsid w:val="00451B8D"/>
    <w:rsid w:val="004705AD"/>
    <w:rsid w:val="004752D0"/>
    <w:rsid w:val="004872C6"/>
    <w:rsid w:val="004A3B12"/>
    <w:rsid w:val="004B6840"/>
    <w:rsid w:val="004B75B7"/>
    <w:rsid w:val="004C76CC"/>
    <w:rsid w:val="004D2588"/>
    <w:rsid w:val="004D6FD4"/>
    <w:rsid w:val="004F23DB"/>
    <w:rsid w:val="005141D9"/>
    <w:rsid w:val="00514C50"/>
    <w:rsid w:val="0051580D"/>
    <w:rsid w:val="00520504"/>
    <w:rsid w:val="00523A3C"/>
    <w:rsid w:val="00547111"/>
    <w:rsid w:val="00557244"/>
    <w:rsid w:val="00560858"/>
    <w:rsid w:val="005658F4"/>
    <w:rsid w:val="00565F1A"/>
    <w:rsid w:val="00575D8F"/>
    <w:rsid w:val="005800F3"/>
    <w:rsid w:val="00592D74"/>
    <w:rsid w:val="005A1A46"/>
    <w:rsid w:val="005A4EE5"/>
    <w:rsid w:val="005A7304"/>
    <w:rsid w:val="005C6DC5"/>
    <w:rsid w:val="005D231F"/>
    <w:rsid w:val="005E2C44"/>
    <w:rsid w:val="005F5EC2"/>
    <w:rsid w:val="00601467"/>
    <w:rsid w:val="00615945"/>
    <w:rsid w:val="00617AE2"/>
    <w:rsid w:val="00621188"/>
    <w:rsid w:val="00624E91"/>
    <w:rsid w:val="006257ED"/>
    <w:rsid w:val="00653DE4"/>
    <w:rsid w:val="006549D7"/>
    <w:rsid w:val="00660108"/>
    <w:rsid w:val="00664FD2"/>
    <w:rsid w:val="00665C47"/>
    <w:rsid w:val="00670D56"/>
    <w:rsid w:val="006748A2"/>
    <w:rsid w:val="006931C9"/>
    <w:rsid w:val="006945E4"/>
    <w:rsid w:val="00695808"/>
    <w:rsid w:val="006B1E05"/>
    <w:rsid w:val="006B46FB"/>
    <w:rsid w:val="006D0DC9"/>
    <w:rsid w:val="006E21FB"/>
    <w:rsid w:val="006F3C84"/>
    <w:rsid w:val="00720D9A"/>
    <w:rsid w:val="0074473D"/>
    <w:rsid w:val="007469F0"/>
    <w:rsid w:val="007624CF"/>
    <w:rsid w:val="0077002B"/>
    <w:rsid w:val="00771B9B"/>
    <w:rsid w:val="00792342"/>
    <w:rsid w:val="007977A8"/>
    <w:rsid w:val="007B512A"/>
    <w:rsid w:val="007C05DD"/>
    <w:rsid w:val="007C2097"/>
    <w:rsid w:val="007C5E17"/>
    <w:rsid w:val="007D29E5"/>
    <w:rsid w:val="007D42BB"/>
    <w:rsid w:val="007D6A07"/>
    <w:rsid w:val="007E5097"/>
    <w:rsid w:val="007E63EA"/>
    <w:rsid w:val="007F1FE5"/>
    <w:rsid w:val="007F5D69"/>
    <w:rsid w:val="007F7259"/>
    <w:rsid w:val="008040A8"/>
    <w:rsid w:val="00805CED"/>
    <w:rsid w:val="008137D2"/>
    <w:rsid w:val="008169D1"/>
    <w:rsid w:val="008216F7"/>
    <w:rsid w:val="008279FA"/>
    <w:rsid w:val="00835BAA"/>
    <w:rsid w:val="00852A6D"/>
    <w:rsid w:val="008626E7"/>
    <w:rsid w:val="00862B6D"/>
    <w:rsid w:val="00870EE7"/>
    <w:rsid w:val="0088084E"/>
    <w:rsid w:val="008863B9"/>
    <w:rsid w:val="008A45A6"/>
    <w:rsid w:val="008B0D1C"/>
    <w:rsid w:val="008B20B4"/>
    <w:rsid w:val="008C0AED"/>
    <w:rsid w:val="008D3CCC"/>
    <w:rsid w:val="008D4A4C"/>
    <w:rsid w:val="008D5CE8"/>
    <w:rsid w:val="008F3789"/>
    <w:rsid w:val="008F6832"/>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B01F3"/>
    <w:rsid w:val="009D7B29"/>
    <w:rsid w:val="009E3297"/>
    <w:rsid w:val="009F734F"/>
    <w:rsid w:val="00A21E8F"/>
    <w:rsid w:val="00A246B6"/>
    <w:rsid w:val="00A33C3C"/>
    <w:rsid w:val="00A47B9A"/>
    <w:rsid w:val="00A47E70"/>
    <w:rsid w:val="00A50CF0"/>
    <w:rsid w:val="00A7671C"/>
    <w:rsid w:val="00A825D9"/>
    <w:rsid w:val="00A854A4"/>
    <w:rsid w:val="00A96B3F"/>
    <w:rsid w:val="00AA2CBC"/>
    <w:rsid w:val="00AC5820"/>
    <w:rsid w:val="00AC5CF2"/>
    <w:rsid w:val="00AC7C2E"/>
    <w:rsid w:val="00AD1CD8"/>
    <w:rsid w:val="00AE65D9"/>
    <w:rsid w:val="00AE7F63"/>
    <w:rsid w:val="00B002E9"/>
    <w:rsid w:val="00B064DC"/>
    <w:rsid w:val="00B258BB"/>
    <w:rsid w:val="00B258E7"/>
    <w:rsid w:val="00B2619F"/>
    <w:rsid w:val="00B342B1"/>
    <w:rsid w:val="00B36BE1"/>
    <w:rsid w:val="00B412E3"/>
    <w:rsid w:val="00B471F1"/>
    <w:rsid w:val="00B67B97"/>
    <w:rsid w:val="00B71A01"/>
    <w:rsid w:val="00B84890"/>
    <w:rsid w:val="00B968C8"/>
    <w:rsid w:val="00BA3EC5"/>
    <w:rsid w:val="00BA51D9"/>
    <w:rsid w:val="00BB268C"/>
    <w:rsid w:val="00BB5DFC"/>
    <w:rsid w:val="00BC2D5E"/>
    <w:rsid w:val="00BC537B"/>
    <w:rsid w:val="00BD279D"/>
    <w:rsid w:val="00BD4190"/>
    <w:rsid w:val="00BD5F30"/>
    <w:rsid w:val="00BD6BB8"/>
    <w:rsid w:val="00BE3162"/>
    <w:rsid w:val="00C11B55"/>
    <w:rsid w:val="00C124D6"/>
    <w:rsid w:val="00C26357"/>
    <w:rsid w:val="00C66BA2"/>
    <w:rsid w:val="00C83A1B"/>
    <w:rsid w:val="00C85855"/>
    <w:rsid w:val="00C870F6"/>
    <w:rsid w:val="00C95985"/>
    <w:rsid w:val="00CA4F4D"/>
    <w:rsid w:val="00CB5291"/>
    <w:rsid w:val="00CC5026"/>
    <w:rsid w:val="00CC68D0"/>
    <w:rsid w:val="00CE00DB"/>
    <w:rsid w:val="00CE705B"/>
    <w:rsid w:val="00D03F9A"/>
    <w:rsid w:val="00D0401B"/>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B42C9"/>
    <w:rsid w:val="00DE34CF"/>
    <w:rsid w:val="00E014C5"/>
    <w:rsid w:val="00E13F3D"/>
    <w:rsid w:val="00E15AB5"/>
    <w:rsid w:val="00E203E5"/>
    <w:rsid w:val="00E21207"/>
    <w:rsid w:val="00E34898"/>
    <w:rsid w:val="00E4312D"/>
    <w:rsid w:val="00E639A2"/>
    <w:rsid w:val="00E736E2"/>
    <w:rsid w:val="00E77BFD"/>
    <w:rsid w:val="00E828EF"/>
    <w:rsid w:val="00E96D07"/>
    <w:rsid w:val="00EA538D"/>
    <w:rsid w:val="00EA626F"/>
    <w:rsid w:val="00EB09B7"/>
    <w:rsid w:val="00EE0011"/>
    <w:rsid w:val="00EE4AB4"/>
    <w:rsid w:val="00EE7D7C"/>
    <w:rsid w:val="00EF18A4"/>
    <w:rsid w:val="00EF5EB3"/>
    <w:rsid w:val="00F169B6"/>
    <w:rsid w:val="00F17C4C"/>
    <w:rsid w:val="00F22ECA"/>
    <w:rsid w:val="00F25D98"/>
    <w:rsid w:val="00F300FB"/>
    <w:rsid w:val="00F330B3"/>
    <w:rsid w:val="00F50937"/>
    <w:rsid w:val="00F511F3"/>
    <w:rsid w:val="00F6368E"/>
    <w:rsid w:val="00F74A7E"/>
    <w:rsid w:val="00F74B97"/>
    <w:rsid w:val="00F8489B"/>
    <w:rsid w:val="00FA23AB"/>
    <w:rsid w:val="00FB1032"/>
    <w:rsid w:val="00FB6386"/>
    <w:rsid w:val="00FC421C"/>
    <w:rsid w:val="00FD07EB"/>
    <w:rsid w:val="00FE41D6"/>
    <w:rsid w:val="00FF1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720D9A"/>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af3">
    <w:name w:val="Revision"/>
    <w:hidden/>
    <w:uiPriority w:val="99"/>
    <w:semiHidden/>
    <w:rsid w:val="003971FC"/>
    <w:rPr>
      <w:rFonts w:ascii="Times New Roman" w:hAnsi="Times New Roman"/>
      <w:lang w:val="en-GB" w:eastAsia="en-US"/>
    </w:rPr>
  </w:style>
  <w:style w:type="character" w:customStyle="1" w:styleId="NOChar">
    <w:name w:val="NO Char"/>
    <w:qFormat/>
    <w:rsid w:val="00565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66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F75A3-FB6D-4526-9DAB-87386CE5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1648</Words>
  <Characters>9396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user2</cp:lastModifiedBy>
  <cp:revision>10</cp:revision>
  <cp:lastPrinted>1899-12-31T23:00:00Z</cp:lastPrinted>
  <dcterms:created xsi:type="dcterms:W3CDTF">2024-01-11T12:50:00Z</dcterms:created>
  <dcterms:modified xsi:type="dcterms:W3CDTF">2024-01-12T13:59:00Z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